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after="156" w:afterLines="50" w:line="360" w:lineRule="auto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合肥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大学</w:t>
      </w:r>
      <w:r>
        <w:rPr>
          <w:rFonts w:ascii="黑体" w:hAnsi="黑体" w:eastAsia="黑体" w:cs="宋体"/>
          <w:color w:val="000000"/>
          <w:kern w:val="0"/>
          <w:sz w:val="36"/>
          <w:szCs w:val="36"/>
        </w:rPr>
        <w:t>毕业生身份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复核</w:t>
      </w:r>
      <w:r>
        <w:rPr>
          <w:rFonts w:ascii="黑体" w:hAnsi="黑体" w:eastAsia="黑体" w:cs="宋体"/>
          <w:color w:val="000000"/>
          <w:kern w:val="0"/>
          <w:sz w:val="36"/>
          <w:szCs w:val="36"/>
        </w:rPr>
        <w:t>记录表</w:t>
      </w:r>
      <w:bookmarkStart w:id="0" w:name="_GoBack"/>
      <w:bookmarkEnd w:id="0"/>
    </w:p>
    <w:tbl>
      <w:tblPr>
        <w:tblStyle w:val="5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2550"/>
        <w:gridCol w:w="2007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生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院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专业/班级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辅导员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提交的材料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清单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学生档案 :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高中毕业生登记表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高考体检表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高考报名表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新生入学登记表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小学毕业证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初中毕业证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高中毕业证                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户籍信息 :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户口本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户籍证明(带照片，户籍联系方式)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其他: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档案材料需加盖档案馆章,户籍信息需提供原件和复印件,所有材料提交人需签名标注日期。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学生承诺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本人提交的学籍信息材料真实准确，所提供的所有证明材料真实有效，无弄虚作假、徇私舞弊等行为，并愿意承担由此产生的一切后果和责任。</w:t>
            </w:r>
          </w:p>
          <w:p>
            <w:pPr>
              <w:tabs>
                <w:tab w:val="left" w:pos="324"/>
                <w:tab w:val="right" w:pos="6966"/>
              </w:tabs>
              <w:wordWrap w:val="0"/>
              <w:spacing w:after="156" w:afterLines="50"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学生（签字）：  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学院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核查过程: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与高考非同一人</w:t>
            </w: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（公章）    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保卫处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户籍信息核查过程: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无法判定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核查过程: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无法判定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8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核查过程: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无法判定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核查结论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经学生所在学院、保卫处、学生处、教务处及纪委办会审，结论如下（详见会议纪要）：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学校意见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wordWrap w:val="0"/>
              <w:spacing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</w:p>
          <w:p>
            <w:pPr>
              <w:wordWrap w:val="0"/>
              <w:spacing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分管校领导（签字）: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r>
        <w:rPr>
          <w:rFonts w:hint="eastAsia" w:ascii="楷体" w:hAnsi="楷体" w:eastAsia="楷体"/>
          <w:bCs/>
          <w:szCs w:val="21"/>
        </w:rPr>
        <w:t>注：此表双面打印后填写、盖章。</w:t>
      </w:r>
    </w:p>
    <w:sectPr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